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58" w:rsidRDefault="00056E58">
      <w:bookmarkStart w:id="0" w:name="_GoBack"/>
      <w:bookmarkEnd w:id="0"/>
    </w:p>
    <w:tbl>
      <w:tblPr>
        <w:tblStyle w:val="a"/>
        <w:tblW w:w="1080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35"/>
        <w:gridCol w:w="7665"/>
      </w:tblGrid>
      <w:tr w:rsidR="00056E58" w:rsidTr="00892731">
        <w:trPr>
          <w:trHeight w:val="420"/>
        </w:trPr>
        <w:tc>
          <w:tcPr>
            <w:tcW w:w="1080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8B344D" w:rsidP="008B344D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7th Grade Writing</w:t>
            </w: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7.17A write a multi-paragraph essay to convey information about a topic that: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presents effective introductions and concluding paragraphs;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(ii) contains a clearly stated purpose or controlling idea;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(iii) is logically organized with appropriate facts and details and includes no extraneous information or inconsistencies;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 xml:space="preserve">(v) uses a variety of sentence structures, </w:t>
            </w:r>
            <w:r>
              <w:rPr>
                <w:strike/>
              </w:rPr>
              <w:t>rhetorical devic</w:t>
            </w:r>
            <w:r>
              <w:t>es, and transitions to link paragraphs;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(iv) accurately synthesizes ideas from several sources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Construct an introduction paragraph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Construct a conclusion paragraph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Develop a controlling idea that is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On topic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clear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Concise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Select an appropriate organizational pattern for a specific audience and purpose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Use supporting details that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expand on the controlling idea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Are necessary to enhance reader’s understanding of the topic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lastRenderedPageBreak/>
              <w:t>Support the details that came before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Write sentences that use various structures including: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Simple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Compound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Complex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compound -complex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Use transition words to connect ideas 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  <w:ind w:left="720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lastRenderedPageBreak/>
              <w:t xml:space="preserve">READ the information in the box below. 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>
                      <wp:extent cx="3819525" cy="939800"/>
                      <wp:effectExtent l="0" t="0" r="0" b="0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962025" y="864875"/>
                                <a:ext cx="4524300" cy="1104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56E58" w:rsidRDefault="00752C39">
                                  <w:pPr>
                                    <w:spacing w:line="240" w:lineRule="auto"/>
                                    <w:textDirection w:val="btLr"/>
                                  </w:pPr>
                                  <w:r>
                                    <w:t>In the children’s book The Little Engine That Could, an engine succeeds in pulling a train over a mountain by repeating the words “I think I can.” The story is so well known and motivational that it has been used in many songs, films, speeches, and advertisements throughout popular culture.</w:t>
                                  </w:r>
                                </w:p>
                              </w:txbxContent>
                            </wps:txbx>
                            <wps:bodyPr lIns="91425" tIns="91425" rIns="91425" bIns="91425" anchor="t" anchorCtr="0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width:300.75pt;height:7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" filled="f" stroked="f">
                      <v:textbox inset="2.53958mm,2.53958mm,2.53958mm,2.53958mm">
                        <w:txbxContent>
                          <w:p w:rsidR="00056E58" w:rsidRDefault="00752C39">
                            <w:pPr>
                              <w:spacing w:line="240" w:lineRule="auto"/>
                              <w:textDirection w:val="btLr"/>
                            </w:pPr>
                            <w:r>
                              <w:t>In the children’s book The Little Engine That Could, an engine succeeds in pulling a train over a mountain by repeating the words “I think I can.” The story is so well known and motivational that it has been used in many songs, films, speeches, and advertisements throughout popular culture.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THINK carefully about the following question. Is a positive attitude necessary for success?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 xml:space="preserve">WRITE an essay explaining whether a positive attitude helps a person be successful. 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Be sure to —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 xml:space="preserve">• clearly state your controlling idea 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• organize and develop your explanation effectively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 xml:space="preserve">• choose your words carefully 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• use correct spelling, capitalization, punctuation, grammar, and sentences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numPr>
                <w:ilvl w:val="0"/>
                <w:numId w:val="2"/>
              </w:numPr>
              <w:spacing w:line="240" w:lineRule="auto"/>
              <w:contextualSpacing/>
            </w:pPr>
            <w:r>
              <w:t>Write only the introduction and conclusion paragraphs for the following prompt.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  <w:ind w:left="900"/>
            </w:pPr>
            <w:r>
              <w:t xml:space="preserve">READ the following quotation. </w:t>
            </w:r>
          </w:p>
          <w:p w:rsidR="00056E58" w:rsidRDefault="00752C39">
            <w:pPr>
              <w:widowControl w:val="0"/>
              <w:spacing w:line="240" w:lineRule="auto"/>
              <w:ind w:left="900"/>
            </w:pPr>
            <w:r>
              <w:t xml:space="preserve">A friend is a gift you give yourself. —Robert Louis Stevenson </w:t>
            </w:r>
          </w:p>
          <w:p w:rsidR="00056E58" w:rsidRDefault="00056E58">
            <w:pPr>
              <w:widowControl w:val="0"/>
              <w:spacing w:line="240" w:lineRule="auto"/>
              <w:ind w:left="900"/>
            </w:pPr>
          </w:p>
          <w:p w:rsidR="00056E58" w:rsidRDefault="00752C39">
            <w:pPr>
              <w:widowControl w:val="0"/>
              <w:spacing w:line="240" w:lineRule="auto"/>
              <w:ind w:left="900"/>
            </w:pPr>
            <w:r>
              <w:t xml:space="preserve">THINK carefully about the benefits of friendship. </w:t>
            </w:r>
          </w:p>
          <w:p w:rsidR="00056E58" w:rsidRDefault="00056E58">
            <w:pPr>
              <w:widowControl w:val="0"/>
              <w:spacing w:line="240" w:lineRule="auto"/>
              <w:ind w:left="900"/>
            </w:pPr>
          </w:p>
          <w:p w:rsidR="00056E58" w:rsidRDefault="00752C39">
            <w:pPr>
              <w:widowControl w:val="0"/>
              <w:spacing w:line="240" w:lineRule="auto"/>
              <w:ind w:left="900"/>
            </w:pPr>
            <w:r>
              <w:t xml:space="preserve">WRITE an essay explaining the importance of having a good friend. 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  <w:ind w:left="900"/>
            </w:pPr>
          </w:p>
          <w:p w:rsidR="00056E58" w:rsidRDefault="00752C39">
            <w:pPr>
              <w:widowControl w:val="0"/>
              <w:spacing w:line="240" w:lineRule="auto"/>
              <w:ind w:left="900"/>
            </w:pPr>
            <w:r>
              <w:t xml:space="preserve">Introduction should contain a variety of sentences including your controlling idea that is on topic, clear and concise. </w:t>
            </w:r>
          </w:p>
          <w:p w:rsidR="00056E58" w:rsidRDefault="00056E58">
            <w:pPr>
              <w:widowControl w:val="0"/>
              <w:spacing w:line="240" w:lineRule="auto"/>
              <w:ind w:left="900"/>
            </w:pPr>
          </w:p>
          <w:p w:rsidR="00056E58" w:rsidRDefault="00056E58">
            <w:pPr>
              <w:widowControl w:val="0"/>
              <w:spacing w:line="240" w:lineRule="auto"/>
              <w:ind w:left="900"/>
            </w:pPr>
          </w:p>
          <w:p w:rsidR="00056E58" w:rsidRDefault="00752C39">
            <w:pPr>
              <w:widowControl w:val="0"/>
              <w:spacing w:line="240" w:lineRule="auto"/>
              <w:ind w:left="900"/>
            </w:pPr>
            <w:r>
              <w:t xml:space="preserve">Conclusion should contain a variety of sentences that use transition words to connect your final thoughts to ideas presented in the essay. </w:t>
            </w:r>
          </w:p>
          <w:p w:rsidR="00056E58" w:rsidRDefault="00056E58">
            <w:pPr>
              <w:widowControl w:val="0"/>
              <w:spacing w:line="240" w:lineRule="auto"/>
              <w:ind w:left="900"/>
            </w:pPr>
          </w:p>
          <w:p w:rsidR="00056E58" w:rsidRDefault="00752C39">
            <w:pPr>
              <w:widowControl w:val="0"/>
              <w:spacing w:line="240" w:lineRule="auto"/>
              <w:ind w:left="180"/>
            </w:pPr>
            <w:r>
              <w:t>2. Read each of the following prompts. Write the organizational pattern you would use to write this essay and specify the audience for whom this essay should be written.</w:t>
            </w: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  <w:p w:rsidR="00056E58" w:rsidRDefault="00752C39">
            <w:pPr>
              <w:widowControl w:val="0"/>
              <w:spacing w:line="240" w:lineRule="auto"/>
              <w:ind w:left="180"/>
            </w:pPr>
            <w:r>
              <w:t xml:space="preserve">3. Read the controlling ideas (thesis statement) below. Come up with at least three details you can use to support each thesis statement. </w:t>
            </w: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  <w:p w:rsidR="00056E58" w:rsidRDefault="00752C39">
            <w:pPr>
              <w:widowControl w:val="0"/>
              <w:spacing w:line="240" w:lineRule="auto"/>
              <w:ind w:left="180"/>
            </w:pPr>
            <w:r>
              <w:lastRenderedPageBreak/>
              <w:t xml:space="preserve">4. Using the collection of words below, create a simple sentence, compound sentence, complex sentence, and compound-complex sentence. </w:t>
            </w: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  <w:p w:rsidR="00056E58" w:rsidRDefault="00752C39">
            <w:pPr>
              <w:widowControl w:val="0"/>
              <w:spacing w:line="240" w:lineRule="auto"/>
              <w:ind w:left="180"/>
              <w:rPr>
                <w:sz w:val="36"/>
                <w:szCs w:val="36"/>
              </w:rPr>
            </w:pPr>
            <w:proofErr w:type="gramStart"/>
            <w:r>
              <w:t>smashed</w:t>
            </w:r>
            <w:proofErr w:type="gramEnd"/>
            <w:r>
              <w:t xml:space="preserve"> because phone threw Haley her she cookies  the trash Bill’s  so Bill  on the cake in ground likes  </w:t>
            </w:r>
            <w:r>
              <w:rPr>
                <w:sz w:val="36"/>
                <w:szCs w:val="36"/>
              </w:rPr>
              <w:t xml:space="preserve">. , , </w:t>
            </w: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  <w:p w:rsidR="00056E58" w:rsidRDefault="00752C39">
            <w:pPr>
              <w:widowControl w:val="0"/>
              <w:spacing w:line="240" w:lineRule="auto"/>
              <w:ind w:left="180"/>
            </w:pPr>
            <w:r>
              <w:t>5. Read the following mentor essay then add appropriate transition words when necessary.</w:t>
            </w: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  <w:p w:rsidR="00056E58" w:rsidRDefault="00056E58">
            <w:pPr>
              <w:widowControl w:val="0"/>
              <w:spacing w:line="240" w:lineRule="auto"/>
              <w:ind w:left="180"/>
            </w:pP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7.14C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revise drafts to ensure precise word choice and vivid images; consistent point of view; use of simple, compound, and complex sentences; internal and external coherence; and the use of effective transitions after rethinking how well questions of purpose, audience, and genre have been addressed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Construct an introduction paragraph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Construct a conclusion paragraph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Develop a controlling idea that is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On topic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clear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Concise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Select an appropriate organizational pattern for a specific audience and purpose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Use supporting details that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 xml:space="preserve">expand on the </w:t>
            </w:r>
            <w:r>
              <w:lastRenderedPageBreak/>
              <w:t>controlling idea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Are necessary to enhance reader’s understanding of the topic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Support the details that came before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Write sentences that use various structures including: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Simple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Compound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Complex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compound -complex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Use transition words to connect ideas 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383AF9">
            <w:pPr>
              <w:widowControl w:val="0"/>
              <w:spacing w:line="240" w:lineRule="auto"/>
            </w:pPr>
            <w:hyperlink r:id="rId10">
              <w:r w:rsidR="00752C39">
                <w:rPr>
                  <w:color w:val="1155CC"/>
                  <w:u w:val="single"/>
                </w:rPr>
                <w:t>http://www.deercreekms.org/common/pages/displayfile.aspx?itemid=386473</w:t>
              </w:r>
            </w:hyperlink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 xml:space="preserve">The elements in the link can be modified to address whatever skill(s) you are covering in class. 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7.14D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edit drafts for grammar, mechanics, and spelling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Construct an introduction paragraph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Construct a conclusion paragraph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Develop a controlling idea that is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On topic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clear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Concise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>Select an appropriate organizational pattern for a specific audience and purpose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Use supporting details that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 xml:space="preserve">expand on the </w:t>
            </w:r>
            <w:r>
              <w:lastRenderedPageBreak/>
              <w:t>controlling idea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Are necessary to enhance reader’s understanding of the topic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Support the details that came before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Write sentences that use various structures including: 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Simple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Compound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Complex</w:t>
            </w:r>
          </w:p>
          <w:p w:rsidR="00056E58" w:rsidRDefault="00752C39">
            <w:pPr>
              <w:widowControl w:val="0"/>
              <w:numPr>
                <w:ilvl w:val="1"/>
                <w:numId w:val="4"/>
              </w:numPr>
              <w:spacing w:line="240" w:lineRule="auto"/>
              <w:contextualSpacing/>
            </w:pPr>
            <w:r>
              <w:t>compound -complex</w:t>
            </w:r>
          </w:p>
          <w:p w:rsidR="00056E58" w:rsidRDefault="00752C39">
            <w:pPr>
              <w:widowControl w:val="0"/>
              <w:numPr>
                <w:ilvl w:val="0"/>
                <w:numId w:val="4"/>
              </w:numPr>
              <w:spacing w:line="240" w:lineRule="auto"/>
              <w:contextualSpacing/>
            </w:pPr>
            <w:r>
              <w:t xml:space="preserve">Use transition words to connect ideas 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rPr>
          <w:trHeight w:val="420"/>
        </w:trPr>
        <w:tc>
          <w:tcPr>
            <w:tcW w:w="313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7.19B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write complex sentences and differentiate between main versus subordinate clauses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 </w:t>
            </w:r>
          </w:p>
          <w:p w:rsidR="00056E58" w:rsidRDefault="00056E5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  <w:rPr>
                <w:b/>
              </w:rPr>
            </w:pPr>
          </w:p>
          <w:p w:rsidR="00056E58" w:rsidRDefault="00056E58">
            <w:pPr>
              <w:widowControl w:val="0"/>
              <w:spacing w:line="240" w:lineRule="auto"/>
              <w:rPr>
                <w:b/>
              </w:rPr>
            </w:pPr>
          </w:p>
          <w:p w:rsidR="00056E58" w:rsidRDefault="00056E5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56E58" w:rsidTr="00892731">
        <w:trPr>
          <w:trHeight w:val="420"/>
        </w:trPr>
        <w:tc>
          <w:tcPr>
            <w:tcW w:w="31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66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rPr>
          <w:trHeight w:val="420"/>
        </w:trPr>
        <w:tc>
          <w:tcPr>
            <w:tcW w:w="313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7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7.19C</w:t>
            </w:r>
          </w:p>
          <w:p w:rsidR="00056E58" w:rsidRDefault="00752C39">
            <w:pPr>
              <w:widowControl w:val="0"/>
              <w:spacing w:line="240" w:lineRule="auto"/>
            </w:pPr>
            <w:proofErr w:type="gramStart"/>
            <w:r>
              <w:t>use</w:t>
            </w:r>
            <w:proofErr w:type="gramEnd"/>
            <w:r>
              <w:t xml:space="preserve"> a variety of complete sentences (e.g., simple, compound, complex) that include properly placed modifiers, correctly identified antecedents, parallel structures, and consistent tenses.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</w:t>
            </w:r>
          </w:p>
          <w:p w:rsidR="00056E58" w:rsidRDefault="00752C3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Identify elements of a simple sentence</w:t>
            </w:r>
          </w:p>
          <w:p w:rsidR="00056E58" w:rsidRDefault="00752C3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lastRenderedPageBreak/>
              <w:t>Identify elements of a compound sentence</w:t>
            </w:r>
          </w:p>
          <w:p w:rsidR="00056E58" w:rsidRDefault="00752C39">
            <w:pPr>
              <w:widowControl w:val="0"/>
              <w:numPr>
                <w:ilvl w:val="0"/>
                <w:numId w:val="5"/>
              </w:numPr>
              <w:spacing w:line="240" w:lineRule="auto"/>
              <w:contextualSpacing/>
            </w:pPr>
            <w:r>
              <w:t>Identify elements of a complex sentence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7.20A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use conventions of capitalization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7.20B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use correct punctuation marks, including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>(</w:t>
            </w:r>
            <w:proofErr w:type="spellStart"/>
            <w:r>
              <w:t>i</w:t>
            </w:r>
            <w:proofErr w:type="spellEnd"/>
            <w:r>
              <w:t>) commas after introductory structures and dependent adverbial clauses, and correct punctuation of complex sentences;</w:t>
            </w:r>
          </w:p>
          <w:p w:rsidR="00056E58" w:rsidRDefault="00752C39">
            <w:pPr>
              <w:widowControl w:val="0"/>
              <w:spacing w:line="240" w:lineRule="auto"/>
            </w:pPr>
            <w:r>
              <w:t xml:space="preserve">(ii) </w:t>
            </w:r>
            <w:proofErr w:type="gramStart"/>
            <w:r>
              <w:t>semicolons</w:t>
            </w:r>
            <w:proofErr w:type="gramEnd"/>
            <w:r>
              <w:t>, colons, hyphens, parentheses, brackets, and ellipses.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3.0 Items</w:t>
            </w:r>
          </w:p>
        </w:tc>
      </w:tr>
      <w:tr w:rsidR="00056E58" w:rsidTr="00892731">
        <w:tc>
          <w:tcPr>
            <w:tcW w:w="31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</w:pPr>
            <w:r>
              <w:t>7.21</w:t>
            </w:r>
          </w:p>
          <w:p w:rsidR="00056E58" w:rsidRDefault="00752C39">
            <w:pPr>
              <w:widowControl w:val="0"/>
              <w:spacing w:line="240" w:lineRule="auto"/>
            </w:pPr>
            <w:proofErr w:type="gramStart"/>
            <w:r>
              <w:t>spell</w:t>
            </w:r>
            <w:proofErr w:type="gramEnd"/>
            <w:r>
              <w:t xml:space="preserve"> correctly, including using various resources to determine and check correct spellings.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752C39">
            <w:pPr>
              <w:widowControl w:val="0"/>
              <w:spacing w:line="240" w:lineRule="auto"/>
            </w:pPr>
            <w:r>
              <w:t>Pre-</w:t>
            </w:r>
            <w:proofErr w:type="spellStart"/>
            <w:r>
              <w:t>Req</w:t>
            </w:r>
            <w:proofErr w:type="spellEnd"/>
            <w:r>
              <w:t xml:space="preserve"> skills:</w:t>
            </w: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752C39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2.0 Items</w:t>
            </w:r>
          </w:p>
        </w:tc>
      </w:tr>
      <w:tr w:rsidR="00056E58" w:rsidTr="00892731">
        <w:tc>
          <w:tcPr>
            <w:tcW w:w="31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</w:tc>
        <w:tc>
          <w:tcPr>
            <w:tcW w:w="7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  <w:p w:rsidR="00056E58" w:rsidRDefault="00056E58">
            <w:pPr>
              <w:widowControl w:val="0"/>
              <w:spacing w:line="240" w:lineRule="auto"/>
            </w:pPr>
          </w:p>
        </w:tc>
      </w:tr>
    </w:tbl>
    <w:p w:rsidR="00056E58" w:rsidRDefault="00056E58"/>
    <w:sectPr w:rsidR="00056E58" w:rsidSect="00892731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F9" w:rsidRDefault="00383AF9">
      <w:pPr>
        <w:spacing w:line="240" w:lineRule="auto"/>
      </w:pPr>
      <w:r>
        <w:separator/>
      </w:r>
    </w:p>
  </w:endnote>
  <w:endnote w:type="continuationSeparator" w:id="0">
    <w:p w:rsidR="00383AF9" w:rsidRDefault="00383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B" w:rsidRDefault="009C622B" w:rsidP="009C622B">
    <w:pPr>
      <w:pStyle w:val="Footer"/>
    </w:pPr>
  </w:p>
  <w:p w:rsidR="009C622B" w:rsidRPr="00722CB9" w:rsidRDefault="009C622B" w:rsidP="009C622B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9C622B" w:rsidRPr="009C622B" w:rsidRDefault="009C622B" w:rsidP="009C622B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035979"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 w:rsidR="00035979"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22B" w:rsidRDefault="009C622B" w:rsidP="009C622B">
    <w:pPr>
      <w:pStyle w:val="Footer"/>
    </w:pPr>
  </w:p>
  <w:p w:rsidR="009C622B" w:rsidRPr="00722CB9" w:rsidRDefault="009C622B" w:rsidP="009C622B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>Copyright Learning Systems Associates an</w:t>
    </w:r>
    <w:r>
      <w:rPr>
        <w:color w:val="A6A6A6" w:themeColor="background1" w:themeShade="A6"/>
        <w:sz w:val="17"/>
        <w:szCs w:val="17"/>
      </w:rPr>
      <w:t>d Tomorrow’s Education Network</w:t>
    </w:r>
    <w:r w:rsidRPr="00722CB9">
      <w:rPr>
        <w:color w:val="A6A6A6" w:themeColor="background1" w:themeShade="A6"/>
        <w:sz w:val="17"/>
        <w:szCs w:val="17"/>
      </w:rPr>
      <w:t xml:space="preserve">                                      </w:t>
    </w:r>
    <w:r>
      <w:rPr>
        <w:color w:val="A6A6A6" w:themeColor="background1" w:themeShade="A6"/>
        <w:sz w:val="17"/>
        <w:szCs w:val="17"/>
      </w:rPr>
      <w:tab/>
      <w:t xml:space="preserve">                                   </w:t>
    </w:r>
    <w:hyperlink r:id="rId1" w:history="1">
      <w:r w:rsidRPr="00722CB9">
        <w:rPr>
          <w:rStyle w:val="Hyperlink"/>
          <w:color w:val="A6A6A6" w:themeColor="background1" w:themeShade="A6"/>
          <w:sz w:val="17"/>
          <w:szCs w:val="17"/>
        </w:rPr>
        <w:t>http://www.10list.org</w:t>
      </w:r>
    </w:hyperlink>
  </w:p>
  <w:p w:rsidR="009C622B" w:rsidRPr="009C622B" w:rsidRDefault="009C622B" w:rsidP="009C622B">
    <w:pPr>
      <w:pStyle w:val="Footer"/>
      <w:spacing w:after="60"/>
      <w:rPr>
        <w:color w:val="A6A6A6" w:themeColor="background1" w:themeShade="A6"/>
        <w:sz w:val="17"/>
        <w:szCs w:val="17"/>
      </w:rPr>
    </w:pPr>
    <w:r w:rsidRPr="00722CB9">
      <w:rPr>
        <w:color w:val="A6A6A6" w:themeColor="background1" w:themeShade="A6"/>
        <w:sz w:val="17"/>
        <w:szCs w:val="17"/>
      </w:rPr>
      <w:t xml:space="preserve">This work is licensed under a </w:t>
    </w:r>
    <w:hyperlink r:id="rId2" w:history="1">
      <w:r w:rsidRPr="00722CB9">
        <w:rPr>
          <w:rStyle w:val="Hyperlink"/>
          <w:color w:val="A6A6A6" w:themeColor="background1" w:themeShade="A6"/>
          <w:sz w:val="17"/>
          <w:szCs w:val="17"/>
        </w:rPr>
        <w:t>Creative Commons Attribution-Noncommercial 4.0 International License</w:t>
      </w:r>
    </w:hyperlink>
    <w:r>
      <w:rPr>
        <w:color w:val="A6A6A6" w:themeColor="background1" w:themeShade="A6"/>
        <w:sz w:val="17"/>
        <w:szCs w:val="17"/>
      </w:rPr>
      <w:t xml:space="preserve">        </w:t>
    </w:r>
    <w:r w:rsidRPr="00722CB9">
      <w:rPr>
        <w:color w:val="A6A6A6" w:themeColor="background1" w:themeShade="A6"/>
        <w:sz w:val="17"/>
        <w:szCs w:val="17"/>
      </w:rPr>
      <w:t xml:space="preserve"> </w:t>
    </w:r>
    <w:r>
      <w:rPr>
        <w:color w:val="A6A6A6" w:themeColor="background1" w:themeShade="A6"/>
        <w:sz w:val="17"/>
        <w:szCs w:val="17"/>
      </w:rPr>
      <w:tab/>
      <w:t xml:space="preserve">                                    </w:t>
    </w:r>
    <w:r w:rsidRPr="00722CB9">
      <w:rPr>
        <w:noProof/>
        <w:color w:val="A6A6A6" w:themeColor="background1" w:themeShade="A6"/>
        <w:sz w:val="17"/>
        <w:szCs w:val="17"/>
      </w:rPr>
      <w:t xml:space="preserve">Page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PAGE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1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  <w:r w:rsidRPr="00722CB9">
      <w:rPr>
        <w:noProof/>
        <w:color w:val="A6A6A6" w:themeColor="background1" w:themeShade="A6"/>
        <w:sz w:val="17"/>
        <w:szCs w:val="17"/>
      </w:rPr>
      <w:t xml:space="preserve"> of 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begin"/>
    </w:r>
    <w:r w:rsidRPr="00722CB9">
      <w:rPr>
        <w:bCs/>
        <w:noProof/>
        <w:color w:val="A6A6A6" w:themeColor="background1" w:themeShade="A6"/>
        <w:sz w:val="17"/>
        <w:szCs w:val="17"/>
      </w:rPr>
      <w:instrText xml:space="preserve"> NUMPAGES  \* Arabic  \* MERGEFORMAT </w:instrText>
    </w:r>
    <w:r w:rsidRPr="00722CB9">
      <w:rPr>
        <w:bCs/>
        <w:noProof/>
        <w:color w:val="A6A6A6" w:themeColor="background1" w:themeShade="A6"/>
        <w:sz w:val="17"/>
        <w:szCs w:val="17"/>
      </w:rPr>
      <w:fldChar w:fldCharType="separate"/>
    </w:r>
    <w:r>
      <w:rPr>
        <w:bCs/>
        <w:noProof/>
        <w:color w:val="A6A6A6" w:themeColor="background1" w:themeShade="A6"/>
        <w:sz w:val="17"/>
        <w:szCs w:val="17"/>
      </w:rPr>
      <w:t>7</w:t>
    </w:r>
    <w:r w:rsidRPr="00722CB9">
      <w:rPr>
        <w:bCs/>
        <w:noProof/>
        <w:color w:val="A6A6A6" w:themeColor="background1" w:themeShade="A6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F9" w:rsidRDefault="00383AF9">
      <w:pPr>
        <w:spacing w:line="240" w:lineRule="auto"/>
      </w:pPr>
      <w:r>
        <w:separator/>
      </w:r>
    </w:p>
  </w:footnote>
  <w:footnote w:type="continuationSeparator" w:id="0">
    <w:p w:rsidR="00383AF9" w:rsidRDefault="00383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6E58" w:rsidRDefault="00056E58">
    <w:pPr>
      <w:jc w:val="center"/>
      <w:rPr>
        <w:b/>
        <w:sz w:val="28"/>
        <w:szCs w:val="28"/>
      </w:rPr>
    </w:pPr>
  </w:p>
  <w:p w:rsidR="009C622B" w:rsidRDefault="009C622B" w:rsidP="009C622B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9C622B" w:rsidRPr="00987F74" w:rsidTr="00E01A73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9C622B" w:rsidRPr="00987F74" w:rsidRDefault="009C622B" w:rsidP="009C622B">
          <w:pPr>
            <w:rPr>
              <w:noProof/>
            </w:rPr>
          </w:pPr>
          <w:r w:rsidRPr="00987F74">
            <w:rPr>
              <w:noProof/>
            </w:rPr>
            <w:drawing>
              <wp:inline distT="0" distB="0" distL="0" distR="0" wp14:anchorId="1FA0B86D" wp14:editId="73CFE4AB">
                <wp:extent cx="878543" cy="457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9C622B" w:rsidRPr="00987F74" w:rsidRDefault="009C622B" w:rsidP="009C622B">
          <w:pPr>
            <w:jc w:val="right"/>
            <w:rPr>
              <w:noProof/>
              <w:color w:val="A6A6A6" w:themeColor="background1" w:themeShade="A6"/>
            </w:rPr>
          </w:pPr>
          <w:r w:rsidRPr="00987F74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ELA</w:t>
          </w:r>
        </w:p>
      </w:tc>
    </w:tr>
  </w:tbl>
  <w:p w:rsidR="009C622B" w:rsidRDefault="009C622B" w:rsidP="009C622B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pict>
        <v:rect id="_x0000_i1026" style="width:468pt;height:1pt" o:hralign="center" o:hrstd="t" o:hr="t" fillcolor="#a0a0a0" stroked="f"/>
      </w:pict>
    </w:r>
  </w:p>
  <w:p w:rsidR="00056E58" w:rsidRDefault="00056E58" w:rsidP="009C622B">
    <w:pPr>
      <w:contextualSpacing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731" w:rsidRDefault="00892731" w:rsidP="008B344D">
    <w:pPr>
      <w:pStyle w:val="Header"/>
    </w:pPr>
  </w:p>
  <w:p w:rsidR="00892731" w:rsidRDefault="00892731" w:rsidP="00892731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01"/>
      <w:gridCol w:w="5415"/>
    </w:tblGrid>
    <w:tr w:rsidR="00892731" w:rsidRPr="00987F74" w:rsidTr="00E01A73">
      <w:trPr>
        <w:trHeight w:val="629"/>
      </w:trPr>
      <w:tc>
        <w:tcPr>
          <w:tcW w:w="560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892731" w:rsidRPr="00987F74" w:rsidRDefault="00892731" w:rsidP="00892731">
          <w:pPr>
            <w:rPr>
              <w:noProof/>
            </w:rPr>
          </w:pPr>
          <w:r w:rsidRPr="00987F74">
            <w:rPr>
              <w:noProof/>
            </w:rPr>
            <w:drawing>
              <wp:inline distT="0" distB="0" distL="0" distR="0" wp14:anchorId="60489E9D" wp14:editId="5CF9E7B1">
                <wp:extent cx="878543" cy="4572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insert-gray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543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:rsidR="00892731" w:rsidRPr="00987F74" w:rsidRDefault="00892731" w:rsidP="00892731">
          <w:pPr>
            <w:jc w:val="right"/>
            <w:rPr>
              <w:noProof/>
              <w:color w:val="A6A6A6" w:themeColor="background1" w:themeShade="A6"/>
            </w:rPr>
          </w:pPr>
          <w:r w:rsidRPr="00987F74">
            <w:rPr>
              <w:noProof/>
              <w:color w:val="A6A6A6" w:themeColor="background1" w:themeShade="A6"/>
            </w:rPr>
            <w:t xml:space="preserve">Item Bank </w:t>
          </w:r>
          <w:r>
            <w:rPr>
              <w:noProof/>
              <w:color w:val="A6A6A6" w:themeColor="background1" w:themeShade="A6"/>
            </w:rPr>
            <w:t>ELA</w:t>
          </w:r>
        </w:p>
      </w:tc>
    </w:tr>
  </w:tbl>
  <w:p w:rsidR="00892731" w:rsidRDefault="00892731" w:rsidP="00892731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right"/>
    </w:pPr>
    <w:r>
      <w:pict>
        <v:rect id="_x0000_i1025" style="width:468pt;height:1pt" o:hralign="center" o:hrstd="t" o:hr="t" fillcolor="#a0a0a0" stroked="f"/>
      </w:pict>
    </w:r>
  </w:p>
  <w:p w:rsidR="00056E58" w:rsidRPr="008B344D" w:rsidRDefault="00056E58" w:rsidP="008B34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321C"/>
    <w:multiLevelType w:val="multilevel"/>
    <w:tmpl w:val="0F5EEF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5855395"/>
    <w:multiLevelType w:val="multilevel"/>
    <w:tmpl w:val="9BA80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7331B34"/>
    <w:multiLevelType w:val="multilevel"/>
    <w:tmpl w:val="929AA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7BA7B41"/>
    <w:multiLevelType w:val="multilevel"/>
    <w:tmpl w:val="693CB30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C614CBB"/>
    <w:multiLevelType w:val="multilevel"/>
    <w:tmpl w:val="D4009A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9A11398"/>
    <w:multiLevelType w:val="multilevel"/>
    <w:tmpl w:val="AA62F9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56E58"/>
    <w:rsid w:val="00035979"/>
    <w:rsid w:val="00056E58"/>
    <w:rsid w:val="00383AF9"/>
    <w:rsid w:val="00752C39"/>
    <w:rsid w:val="00892731"/>
    <w:rsid w:val="00897FDA"/>
    <w:rsid w:val="008B344D"/>
    <w:rsid w:val="009C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2258A5-C7BA-4509-A963-B822CB9C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34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44D"/>
  </w:style>
  <w:style w:type="paragraph" w:styleId="Footer">
    <w:name w:val="footer"/>
    <w:basedOn w:val="Normal"/>
    <w:link w:val="FooterChar"/>
    <w:uiPriority w:val="99"/>
    <w:unhideWhenUsed/>
    <w:rsid w:val="008B34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44D"/>
  </w:style>
  <w:style w:type="table" w:styleId="TableGrid">
    <w:name w:val="Table Grid"/>
    <w:basedOn w:val="TableNormal"/>
    <w:uiPriority w:val="39"/>
    <w:rsid w:val="008927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C62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deercreekms.org/common/pages/displayfile.aspx?itemid=386473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nc/4.0/" TargetMode="External"/><Relationship Id="rId1" Type="http://schemas.openxmlformats.org/officeDocument/2006/relationships/hyperlink" Target="http://www.10li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B4019C9034A4AB540AA0DAE641B7A" ma:contentTypeVersion="16" ma:contentTypeDescription="Create a new document." ma:contentTypeScope="" ma:versionID="62c0504e25c5eb0370465b5e64869422">
  <xsd:schema xmlns:xsd="http://www.w3.org/2001/XMLSchema" xmlns:xs="http://www.w3.org/2001/XMLSchema" xmlns:p="http://schemas.microsoft.com/office/2006/metadata/properties" xmlns:ns2="15d20a1b-1783-42b3-bf43-b63c65b9212a" targetNamespace="http://schemas.microsoft.com/office/2006/metadata/properties" ma:root="true" ma:fieldsID="b2bb3997f66dfd12a5cce107f3087eaa" ns2:_="">
    <xsd:import namespace="15d20a1b-1783-42b3-bf43-b63c65b9212a"/>
    <xsd:element name="properties">
      <xsd:complexType>
        <xsd:sequence>
          <xsd:element name="documentManagement">
            <xsd:complexType>
              <xsd:all>
                <xsd:element ref="ns2:x_x0020_Catagory"/>
                <xsd:element ref="ns2:Group" minOccurs="0"/>
                <xsd:element ref="ns2:x_x0020_Subject"/>
                <xsd:element ref="ns2:x_x0020_Grade" minOccurs="0"/>
                <xsd:element ref="ns2:xzaq"/>
                <xsd:element ref="ns2:Client_x0020_or_x0020_Ev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20a1b-1783-42b3-bf43-b63c65b9212a" elementFormDefault="qualified">
    <xsd:import namespace="http://schemas.microsoft.com/office/2006/documentManagement/types"/>
    <xsd:import namespace="http://schemas.microsoft.com/office/infopath/2007/PartnerControls"/>
    <xsd:element name="x_x0020_Catagory" ma:index="1" ma:displayName="Catagory" ma:format="Dropdown" ma:internalName="x_x0020_Catagory">
      <xsd:simpleType>
        <xsd:restriction base="dms:Choice">
          <xsd:enumeration value="Assessments"/>
          <xsd:enumeration value="Presentation Slides"/>
          <xsd:enumeration value="Printable Standards"/>
          <xsd:enumeration value="Prioritized Standards"/>
          <xsd:enumeration value="Proficiency Scales"/>
          <xsd:enumeration value="Reference"/>
          <xsd:enumeration value="Samples &amp; Templates"/>
        </xsd:restriction>
      </xsd:simpleType>
    </xsd:element>
    <xsd:element name="Group" ma:index="2" nillable="true" ma:displayName="Topic" ma:format="Dropdown" ma:internalName="Group">
      <xsd:simpleType>
        <xsd:union memberTypes="dms:Text">
          <xsd:simpleType>
            <xsd:restriction base="dms:Choice">
              <xsd:enumeration value="Assessment"/>
              <xsd:enumeration value="Bold Moves"/>
              <xsd:enumeration value="Contemporary Literacy"/>
              <xsd:enumeration value="Curriculum"/>
              <xsd:enumeration value="Formative Assessments"/>
              <xsd:enumeration value="Grading &amp; Reporting"/>
              <xsd:enumeration value="Habits of Mind"/>
              <xsd:enumeration value="Instruction"/>
              <xsd:enumeration value="Instructional Data"/>
              <xsd:enumeration value="Item Banks"/>
              <xsd:enumeration value="Leadership"/>
              <xsd:enumeration value="Learning Strategies"/>
              <xsd:enumeration value="Proficiency Scales"/>
              <xsd:enumeration value="Standards"/>
              <xsd:enumeration value="Sustainability"/>
              <xsd:enumeration value="Summative Assessments"/>
              <xsd:enumeration value="Year-Long Context"/>
            </xsd:restriction>
          </xsd:simpleType>
        </xsd:union>
      </xsd:simpleType>
    </xsd:element>
    <xsd:element name="x_x0020_Subject" ma:index="3" ma:displayName="Discipline" ma:default="0" ma:format="Dropdown" ma:internalName="x_x0020_Subject">
      <xsd:simpleType>
        <xsd:restriction base="dms:Choice">
          <xsd:enumeration value="0"/>
          <xsd:enumeration value="ELA"/>
          <xsd:enumeration value="Math"/>
          <xsd:enumeration value="Science"/>
          <xsd:enumeration value="Soc Stud"/>
          <xsd:enumeration value="Tech"/>
          <xsd:enumeration value="BC Phase I"/>
          <xsd:enumeration value="BC Phase II"/>
          <xsd:enumeration value="BC Phase III"/>
          <xsd:enumeration value="BC Phase IIII"/>
        </xsd:restriction>
      </xsd:simpleType>
    </xsd:element>
    <xsd:element name="x_x0020_Grade" ma:index="4" nillable="true" ma:displayName="Grade" ma:default="__" ma:format="Dropdown" ma:internalName="x_x0020_Grade">
      <xsd:simpleType>
        <xsd:restriction base="dms:Choice">
          <xsd:enumeration value="__"/>
          <xsd:enumeration value="Pre-K"/>
          <xsd:enumeration value="K"/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HS"/>
          <xsd:enumeration value="K - 5"/>
          <xsd:enumeration value="6 - 8"/>
        </xsd:restriction>
      </xsd:simpleType>
    </xsd:element>
    <xsd:element name="xzaq" ma:index="5" ma:displayName="State" ma:default="0" ma:format="Dropdown" ma:internalName="xzaq">
      <xsd:simpleType>
        <xsd:restriction base="dms:Choice">
          <xsd:enumeration value="0"/>
          <xsd:enumeration value="CA"/>
          <xsd:enumeration value="CT"/>
          <xsd:enumeration value="MT"/>
          <xsd:enumeration value="PA"/>
          <xsd:enumeration value="NJ"/>
          <xsd:enumeration value="NY"/>
          <xsd:enumeration value="TX"/>
        </xsd:restriction>
      </xsd:simpleType>
    </xsd:element>
    <xsd:element name="Client_x0020_or_x0020_Event" ma:index="6" nillable="true" ma:displayName="Source" ma:internalName="Client_x0020_or_x0020_Ev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7" ma:displayName="Note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xzaq xmlns="15d20a1b-1783-42b3-bf43-b63c65b9212a">TX</xzaq>
    <Group xmlns="15d20a1b-1783-42b3-bf43-b63c65b9212a">Item Banks</Group>
    <Client_x0020_or_x0020_Event xmlns="15d20a1b-1783-42b3-bf43-b63c65b9212a" xsi:nil="true"/>
    <x_x0020_Subject xmlns="15d20a1b-1783-42b3-bf43-b63c65b9212a">ELA</x_x0020_Subject>
    <x_x0020_Catagory xmlns="15d20a1b-1783-42b3-bf43-b63c65b9212a">Assessments</x_x0020_Catagory>
    <x_x0020_Grade xmlns="15d20a1b-1783-42b3-bf43-b63c65b9212a">7</x_x0020_Grade>
  </documentManagement>
</p:properties>
</file>

<file path=customXml/itemProps1.xml><?xml version="1.0" encoding="utf-8"?>
<ds:datastoreItem xmlns:ds="http://schemas.openxmlformats.org/officeDocument/2006/customXml" ds:itemID="{32D68208-BFC4-49D9-8522-E5883F362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20a1b-1783-42b3-bf43-b63c65b921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772E7-D147-4F29-B7FA-5D44838C3A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52CCA8-0BFB-4A31-89A4-CF185C7A4569}">
  <ds:schemaRefs>
    <ds:schemaRef ds:uri="http://schemas.microsoft.com/office/2006/metadata/properties"/>
    <ds:schemaRef ds:uri="http://schemas.microsoft.com/office/infopath/2007/PartnerControls"/>
    <ds:schemaRef ds:uri="15d20a1b-1783-42b3-bf43-b63c65b921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Charlene Turner</cp:lastModifiedBy>
  <cp:revision>6</cp:revision>
  <dcterms:created xsi:type="dcterms:W3CDTF">2017-08-17T22:25:00Z</dcterms:created>
  <dcterms:modified xsi:type="dcterms:W3CDTF">2018-05-10T22:01:00Z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0x010100C75B4019C9034A4AB540AA0DAE641B7A</vt:lpwstr>
  </property>
  <property fmtid="{D5CDD505-2E9C-101B-9397-08002B2CF9AE}" pid="3" name="ckzm">
    <vt:lpwstr/>
  </property>
</Properties>
</file>